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28" w:rsidRPr="0041755E" w:rsidRDefault="0041755E" w:rsidP="00431F28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>
        <w:rPr>
          <w:lang w:val="fr-FR"/>
        </w:rPr>
        <w:t xml:space="preserve">   </w:t>
      </w:r>
      <w:r w:rsidR="00431F28" w:rsidRPr="0041755E">
        <w:rPr>
          <w:b/>
          <w:lang w:val="fr-FR"/>
        </w:rPr>
        <w:t>Sở GD &amp; ĐT TPHCM</w:t>
      </w:r>
      <w:r w:rsidR="00431F28" w:rsidRPr="0041755E">
        <w:rPr>
          <w:b/>
          <w:lang w:val="fr-FR"/>
        </w:rPr>
        <w:tab/>
        <w:t>ĐỀ KIỂM TRA HỌC KÌ I - NĂM HỌC 2018 - 2019</w:t>
      </w:r>
    </w:p>
    <w:p w:rsidR="00431F28" w:rsidRDefault="00431F28" w:rsidP="00431F28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 w:rsidRPr="0041755E">
        <w:rPr>
          <w:b/>
          <w:lang w:val="fr-FR"/>
        </w:rPr>
        <w:tab/>
        <w:t>Trường THPT Trường Chinh</w:t>
      </w:r>
      <w:r>
        <w:rPr>
          <w:lang w:val="fr-FR"/>
        </w:rPr>
        <w:tab/>
      </w:r>
      <w:r>
        <w:rPr>
          <w:b/>
          <w:lang w:val="fr-FR"/>
        </w:rPr>
        <w:t xml:space="preserve">MÔN HOÁ HỌC 11 </w:t>
      </w:r>
    </w:p>
    <w:p w:rsidR="00431F28" w:rsidRDefault="00431F28" w:rsidP="00431F28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THỜI GIAN : 45 PHÚT</w:t>
      </w:r>
    </w:p>
    <w:p w:rsidR="00431F28" w:rsidRPr="00BC105E" w:rsidRDefault="00431F28" w:rsidP="00431F28">
      <w:pPr>
        <w:pStyle w:val="Default"/>
        <w:tabs>
          <w:tab w:val="center" w:pos="1417"/>
          <w:tab w:val="center" w:pos="6350"/>
        </w:tabs>
        <w:jc w:val="center"/>
        <w:rPr>
          <w:i/>
          <w:lang w:val="fr-FR"/>
        </w:rPr>
      </w:pPr>
      <w:r>
        <w:rPr>
          <w:i/>
          <w:color w:val="000000" w:themeColor="text1"/>
          <w:lang w:val="fr-FR"/>
        </w:rPr>
        <w:tab/>
      </w:r>
      <w:r w:rsidRPr="00BC105E">
        <w:rPr>
          <w:i/>
          <w:color w:val="000000" w:themeColor="text1"/>
          <w:lang w:val="fr-FR"/>
        </w:rPr>
        <w:t>(</w:t>
      </w:r>
      <w:r>
        <w:rPr>
          <w:i/>
          <w:lang w:val="fr-FR"/>
        </w:rPr>
        <w:t>không kể thời gian phát đề</w:t>
      </w:r>
      <w:r w:rsidRPr="00BC105E">
        <w:rPr>
          <w:i/>
          <w:color w:val="000000" w:themeColor="text1"/>
          <w:lang w:val="fr-FR"/>
        </w:rPr>
        <w:t>)</w:t>
      </w:r>
    </w:p>
    <w:p w:rsidR="00431F28" w:rsidRDefault="00431F28" w:rsidP="00431F28">
      <w:pPr>
        <w:pStyle w:val="Default"/>
        <w:tabs>
          <w:tab w:val="center" w:pos="1417"/>
          <w:tab w:val="center" w:pos="6350"/>
        </w:tabs>
        <w:rPr>
          <w:b/>
          <w:lang w:val="fr-FR"/>
        </w:rPr>
      </w:pPr>
    </w:p>
    <w:p w:rsidR="00431F28" w:rsidRDefault="00431F28" w:rsidP="00431F28">
      <w:pPr>
        <w:pStyle w:val="Default"/>
        <w:tabs>
          <w:tab w:val="right" w:pos="9865"/>
        </w:tabs>
        <w:rPr>
          <w:b/>
          <w:sz w:val="28"/>
          <w:u w:val="single"/>
          <w:lang w:val="fr-FR"/>
        </w:rPr>
      </w:pPr>
      <w:r>
        <w:rPr>
          <w:b/>
          <w:u w:val="single"/>
          <w:lang w:val="fr-FR"/>
        </w:rPr>
        <w:t xml:space="preserve">ĐỀ CHÍNH THỨC </w:t>
      </w:r>
      <w:r>
        <w:rPr>
          <w:b/>
          <w:sz w:val="20"/>
          <w:lang w:val="fr-FR"/>
        </w:rPr>
        <w:tab/>
      </w:r>
    </w:p>
    <w:p w:rsidR="00431F28" w:rsidRDefault="00431F28" w:rsidP="00431F28">
      <w:pPr>
        <w:pStyle w:val="Default"/>
        <w:tabs>
          <w:tab w:val="left" w:leader="dot" w:pos="1701"/>
          <w:tab w:val="left" w:leader="dot" w:pos="9865"/>
        </w:tabs>
        <w:jc w:val="both"/>
        <w:rPr>
          <w:b/>
          <w:lang w:val="fr-FR"/>
        </w:rPr>
      </w:pPr>
    </w:p>
    <w:p w:rsidR="00431F28" w:rsidRDefault="00431F28" w:rsidP="00431F28">
      <w:pPr>
        <w:pStyle w:val="Default"/>
        <w:tabs>
          <w:tab w:val="left" w:leader="dot" w:pos="1701"/>
          <w:tab w:val="left" w:leader="dot" w:pos="9865"/>
        </w:tabs>
        <w:jc w:val="both"/>
        <w:rPr>
          <w:sz w:val="20"/>
          <w:lang w:val="fr-FR"/>
        </w:rPr>
      </w:pPr>
      <w:r>
        <w:rPr>
          <w:b/>
          <w:lang w:val="fr-FR"/>
        </w:rPr>
        <w:t>SBD</w:t>
      </w:r>
      <w:r>
        <w:rPr>
          <w:sz w:val="20"/>
          <w:lang w:val="fr-FR"/>
        </w:rPr>
        <w:tab/>
      </w:r>
      <w:r>
        <w:rPr>
          <w:b/>
          <w:lang w:val="fr-FR"/>
        </w:rPr>
        <w:t xml:space="preserve"> Họ tên thí sinh :</w:t>
      </w:r>
      <w:r>
        <w:rPr>
          <w:sz w:val="20"/>
          <w:lang w:val="fr-FR"/>
        </w:rPr>
        <w:tab/>
      </w:r>
    </w:p>
    <w:p w:rsidR="00431F28" w:rsidRPr="00D25F9F" w:rsidRDefault="00431F28" w:rsidP="00431F28">
      <w:pPr>
        <w:pStyle w:val="Default"/>
        <w:tabs>
          <w:tab w:val="left" w:leader="dot" w:pos="1701"/>
          <w:tab w:val="left" w:leader="dot" w:pos="9865"/>
        </w:tabs>
        <w:jc w:val="both"/>
        <w:rPr>
          <w:sz w:val="20"/>
          <w:lang w:val="fr-FR"/>
        </w:rPr>
      </w:pPr>
    </w:p>
    <w:p w:rsidR="00390287" w:rsidRPr="00484453" w:rsidRDefault="00390287" w:rsidP="00390287">
      <w:pPr>
        <w:tabs>
          <w:tab w:val="left" w:pos="1985"/>
          <w:tab w:val="left" w:pos="3969"/>
          <w:tab w:val="left" w:pos="5954"/>
        </w:tabs>
        <w:spacing w:before="120"/>
        <w:rPr>
          <w:i/>
          <w:sz w:val="26"/>
          <w:szCs w:val="26"/>
        </w:rPr>
      </w:pPr>
      <w:r w:rsidRPr="00484453">
        <w:rPr>
          <w:i/>
          <w:sz w:val="26"/>
          <w:szCs w:val="26"/>
        </w:rPr>
        <w:t>Cho nguyên tử khối của nguyên tử các nguyên tố sau:</w:t>
      </w:r>
    </w:p>
    <w:tbl>
      <w:tblPr>
        <w:tblStyle w:val="TableGrid"/>
        <w:tblW w:w="9579" w:type="dxa"/>
        <w:jc w:val="center"/>
        <w:tblLayout w:type="fixed"/>
        <w:tblLook w:val="04A0"/>
      </w:tblPr>
      <w:tblGrid>
        <w:gridCol w:w="1129"/>
        <w:gridCol w:w="450"/>
        <w:gridCol w:w="605"/>
        <w:gridCol w:w="604"/>
        <w:gridCol w:w="605"/>
        <w:gridCol w:w="604"/>
        <w:gridCol w:w="605"/>
        <w:gridCol w:w="605"/>
        <w:gridCol w:w="604"/>
        <w:gridCol w:w="605"/>
        <w:gridCol w:w="604"/>
        <w:gridCol w:w="605"/>
        <w:gridCol w:w="604"/>
        <w:gridCol w:w="604"/>
        <w:gridCol w:w="746"/>
      </w:tblGrid>
      <w:tr w:rsidR="00390287" w:rsidRPr="00484453" w:rsidTr="00B21E56">
        <w:trPr>
          <w:jc w:val="center"/>
        </w:trPr>
        <w:tc>
          <w:tcPr>
            <w:tcW w:w="1129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Nguyên tử</w:t>
            </w:r>
          </w:p>
        </w:tc>
        <w:tc>
          <w:tcPr>
            <w:tcW w:w="450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H</w:t>
            </w:r>
          </w:p>
        </w:tc>
        <w:tc>
          <w:tcPr>
            <w:tcW w:w="605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O</w:t>
            </w:r>
          </w:p>
        </w:tc>
        <w:tc>
          <w:tcPr>
            <w:tcW w:w="604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Mg</w:t>
            </w:r>
          </w:p>
        </w:tc>
        <w:tc>
          <w:tcPr>
            <w:tcW w:w="605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Al</w:t>
            </w:r>
          </w:p>
        </w:tc>
        <w:tc>
          <w:tcPr>
            <w:tcW w:w="604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Fe</w:t>
            </w:r>
          </w:p>
        </w:tc>
        <w:tc>
          <w:tcPr>
            <w:tcW w:w="605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N</w:t>
            </w:r>
          </w:p>
        </w:tc>
        <w:tc>
          <w:tcPr>
            <w:tcW w:w="605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Ca</w:t>
            </w:r>
          </w:p>
        </w:tc>
        <w:tc>
          <w:tcPr>
            <w:tcW w:w="604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Ba</w:t>
            </w:r>
          </w:p>
        </w:tc>
        <w:tc>
          <w:tcPr>
            <w:tcW w:w="605" w:type="dxa"/>
          </w:tcPr>
          <w:p w:rsidR="00390287" w:rsidRPr="005653CF" w:rsidRDefault="005653CF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04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Na</w:t>
            </w:r>
          </w:p>
        </w:tc>
        <w:tc>
          <w:tcPr>
            <w:tcW w:w="605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K</w:t>
            </w:r>
          </w:p>
        </w:tc>
        <w:tc>
          <w:tcPr>
            <w:tcW w:w="604" w:type="dxa"/>
          </w:tcPr>
          <w:p w:rsidR="00390287" w:rsidRPr="00484453" w:rsidRDefault="0039028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 w:rsidRPr="00484453">
              <w:t>Zn</w:t>
            </w:r>
          </w:p>
        </w:tc>
        <w:tc>
          <w:tcPr>
            <w:tcW w:w="604" w:type="dxa"/>
          </w:tcPr>
          <w:p w:rsidR="00390287" w:rsidRPr="00484453" w:rsidRDefault="007B46F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>
              <w:t>C</w:t>
            </w:r>
          </w:p>
        </w:tc>
        <w:tc>
          <w:tcPr>
            <w:tcW w:w="746" w:type="dxa"/>
          </w:tcPr>
          <w:p w:rsidR="00390287" w:rsidRPr="00484453" w:rsidRDefault="007B46F7" w:rsidP="00B21E56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/>
              <w:jc w:val="center"/>
            </w:pPr>
            <w:r>
              <w:t>Cu</w:t>
            </w:r>
          </w:p>
        </w:tc>
      </w:tr>
      <w:tr w:rsidR="00390287" w:rsidRPr="00484453" w:rsidTr="00B21E56">
        <w:trPr>
          <w:jc w:val="center"/>
        </w:trPr>
        <w:tc>
          <w:tcPr>
            <w:tcW w:w="1129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M</w:t>
            </w:r>
          </w:p>
        </w:tc>
        <w:tc>
          <w:tcPr>
            <w:tcW w:w="450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1</w:t>
            </w:r>
          </w:p>
        </w:tc>
        <w:tc>
          <w:tcPr>
            <w:tcW w:w="605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16</w:t>
            </w:r>
          </w:p>
        </w:tc>
        <w:tc>
          <w:tcPr>
            <w:tcW w:w="604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24</w:t>
            </w:r>
          </w:p>
        </w:tc>
        <w:tc>
          <w:tcPr>
            <w:tcW w:w="605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27</w:t>
            </w:r>
          </w:p>
        </w:tc>
        <w:tc>
          <w:tcPr>
            <w:tcW w:w="604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56</w:t>
            </w:r>
          </w:p>
        </w:tc>
        <w:tc>
          <w:tcPr>
            <w:tcW w:w="605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14</w:t>
            </w:r>
          </w:p>
        </w:tc>
        <w:tc>
          <w:tcPr>
            <w:tcW w:w="605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40</w:t>
            </w:r>
          </w:p>
        </w:tc>
        <w:tc>
          <w:tcPr>
            <w:tcW w:w="604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137</w:t>
            </w:r>
          </w:p>
        </w:tc>
        <w:tc>
          <w:tcPr>
            <w:tcW w:w="605" w:type="dxa"/>
          </w:tcPr>
          <w:p w:rsidR="00390287" w:rsidRPr="005653CF" w:rsidRDefault="005653CF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04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23</w:t>
            </w:r>
          </w:p>
        </w:tc>
        <w:tc>
          <w:tcPr>
            <w:tcW w:w="605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39</w:t>
            </w:r>
          </w:p>
        </w:tc>
        <w:tc>
          <w:tcPr>
            <w:tcW w:w="604" w:type="dxa"/>
          </w:tcPr>
          <w:p w:rsidR="00390287" w:rsidRPr="00484453" w:rsidRDefault="0039028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 w:rsidRPr="00484453">
              <w:t>65</w:t>
            </w:r>
          </w:p>
        </w:tc>
        <w:tc>
          <w:tcPr>
            <w:tcW w:w="604" w:type="dxa"/>
          </w:tcPr>
          <w:p w:rsidR="00390287" w:rsidRPr="007B46F7" w:rsidRDefault="007B46F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  <w:rPr>
                <w:lang w:val="vi-VN"/>
              </w:rPr>
            </w:pPr>
            <w:r>
              <w:t>12</w:t>
            </w:r>
          </w:p>
        </w:tc>
        <w:tc>
          <w:tcPr>
            <w:tcW w:w="746" w:type="dxa"/>
          </w:tcPr>
          <w:p w:rsidR="00390287" w:rsidRPr="00484453" w:rsidRDefault="007B46F7" w:rsidP="005653CF">
            <w:pPr>
              <w:tabs>
                <w:tab w:val="left" w:pos="1985"/>
                <w:tab w:val="left" w:pos="3969"/>
                <w:tab w:val="left" w:pos="5954"/>
              </w:tabs>
              <w:spacing w:after="100" w:afterAutospacing="1" w:line="276" w:lineRule="auto"/>
              <w:jc w:val="center"/>
            </w:pPr>
            <w:r>
              <w:t>64</w:t>
            </w:r>
          </w:p>
        </w:tc>
      </w:tr>
    </w:tbl>
    <w:p w:rsidR="00707C9B" w:rsidRDefault="00707C9B" w:rsidP="00707C9B">
      <w:pPr>
        <w:tabs>
          <w:tab w:val="left" w:leader="dot" w:pos="8640"/>
        </w:tabs>
        <w:spacing w:line="276" w:lineRule="auto"/>
        <w:rPr>
          <w:rFonts w:eastAsiaTheme="minorEastAsia"/>
          <w:b/>
        </w:rPr>
      </w:pPr>
    </w:p>
    <w:p w:rsidR="00344143" w:rsidRPr="00707C9B" w:rsidRDefault="00344143" w:rsidP="00707C9B">
      <w:pPr>
        <w:tabs>
          <w:tab w:val="left" w:leader="dot" w:pos="8640"/>
        </w:tabs>
        <w:spacing w:line="276" w:lineRule="auto"/>
        <w:rPr>
          <w:rFonts w:eastAsiaTheme="minorEastAsia"/>
          <w:lang w:val="en-US"/>
        </w:rPr>
      </w:pPr>
      <w:r w:rsidRPr="00707C9B">
        <w:rPr>
          <w:rFonts w:eastAsiaTheme="minorEastAsia"/>
          <w:b/>
        </w:rPr>
        <w:t>Câu 1.</w:t>
      </w:r>
      <w:r w:rsidR="00934290" w:rsidRPr="00707C9B">
        <w:rPr>
          <w:rFonts w:eastAsiaTheme="minorEastAsia"/>
          <w:lang w:val="en-US"/>
        </w:rPr>
        <w:t xml:space="preserve">(1,5 điểm) </w:t>
      </w:r>
      <w:r w:rsidRPr="00707C9B">
        <w:rPr>
          <w:rFonts w:eastAsiaTheme="minorEastAsia"/>
        </w:rPr>
        <w:t>Hoàn thành các chuỗi phản ứng sau:</w:t>
      </w:r>
    </w:p>
    <w:p w:rsidR="00344143" w:rsidRPr="00707C9B" w:rsidRDefault="00934290" w:rsidP="00EF2307">
      <w:pPr>
        <w:tabs>
          <w:tab w:val="left" w:leader="dot" w:pos="8640"/>
        </w:tabs>
        <w:spacing w:line="276" w:lineRule="auto"/>
        <w:rPr>
          <w:rFonts w:eastAsiaTheme="minorEastAsia"/>
          <w:lang w:val="en-US"/>
        </w:rPr>
      </w:pPr>
      <w:r w:rsidRPr="00707C9B">
        <w:rPr>
          <w:rFonts w:eastAsiaTheme="minorEastAsia"/>
          <w:lang w:val="en-US"/>
        </w:rPr>
        <w:t>NH</w:t>
      </w:r>
      <w:r w:rsidRPr="00707C9B">
        <w:rPr>
          <w:rFonts w:eastAsiaTheme="minorEastAsia"/>
          <w:vertAlign w:val="subscript"/>
          <w:lang w:val="en-US"/>
        </w:rPr>
        <w:t>3</w:t>
      </w:r>
      <w:r w:rsidR="00344143" w:rsidRPr="00707C9B">
        <w:rPr>
          <w:rFonts w:eastAsiaTheme="minorEastAsia"/>
          <w:position w:val="-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7" o:title=""/>
          </v:shape>
          <o:OLEObject Type="Embed" ProgID="Equation.DSMT4" ShapeID="_x0000_i1025" DrawAspect="Content" ObjectID="_1607941865" r:id="rId8"/>
        </w:object>
      </w:r>
      <w:r w:rsidR="00344143" w:rsidRPr="00707C9B">
        <w:rPr>
          <w:rFonts w:eastAsiaTheme="minorEastAsia"/>
          <w:lang w:val="en-US"/>
        </w:rPr>
        <w:t xml:space="preserve">NO </w:t>
      </w:r>
      <w:r w:rsidRPr="00707C9B">
        <w:rPr>
          <w:rFonts w:eastAsiaTheme="minorEastAsia"/>
          <w:position w:val="-6"/>
        </w:rPr>
        <w:object w:dxaOrig="740" w:dyaOrig="320">
          <v:shape id="_x0000_i1026" type="#_x0000_t75" style="width:36.75pt;height:15.75pt" o:ole="">
            <v:imagedata r:id="rId9" o:title=""/>
          </v:shape>
          <o:OLEObject Type="Embed" ProgID="Equation.DSMT4" ShapeID="_x0000_i1026" DrawAspect="Content" ObjectID="_1607941866" r:id="rId10"/>
        </w:object>
      </w:r>
      <w:r w:rsidR="00344143" w:rsidRPr="00707C9B">
        <w:rPr>
          <w:rFonts w:eastAsiaTheme="minorEastAsia"/>
          <w:lang w:val="en-US"/>
        </w:rPr>
        <w:t>NO</w:t>
      </w:r>
      <w:r w:rsidR="00344143" w:rsidRPr="00707C9B">
        <w:rPr>
          <w:rFonts w:eastAsiaTheme="minorEastAsia"/>
          <w:vertAlign w:val="subscript"/>
          <w:lang w:val="en-US"/>
        </w:rPr>
        <w:t>2</w:t>
      </w:r>
      <w:r w:rsidRPr="00707C9B">
        <w:rPr>
          <w:rFonts w:eastAsiaTheme="minorEastAsia"/>
          <w:position w:val="-6"/>
        </w:rPr>
        <w:object w:dxaOrig="740" w:dyaOrig="320">
          <v:shape id="_x0000_i1027" type="#_x0000_t75" style="width:36.75pt;height:15.75pt" o:ole="">
            <v:imagedata r:id="rId11" o:title=""/>
          </v:shape>
          <o:OLEObject Type="Embed" ProgID="Equation.DSMT4" ShapeID="_x0000_i1027" DrawAspect="Content" ObjectID="_1607941867" r:id="rId12"/>
        </w:object>
      </w:r>
      <w:r w:rsidR="00344143" w:rsidRPr="00707C9B">
        <w:rPr>
          <w:rFonts w:eastAsiaTheme="minorEastAsia"/>
          <w:lang w:val="en-US"/>
        </w:rPr>
        <w:t>HNO</w:t>
      </w:r>
      <w:r w:rsidR="00344143" w:rsidRPr="00707C9B">
        <w:rPr>
          <w:rFonts w:eastAsiaTheme="minorEastAsia"/>
          <w:vertAlign w:val="subscript"/>
          <w:lang w:val="en-US"/>
        </w:rPr>
        <w:t>3</w:t>
      </w:r>
      <w:r w:rsidRPr="00707C9B">
        <w:rPr>
          <w:rFonts w:eastAsiaTheme="minorEastAsia"/>
          <w:position w:val="-6"/>
        </w:rPr>
        <w:object w:dxaOrig="740" w:dyaOrig="320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607941868" r:id="rId14"/>
        </w:object>
      </w:r>
      <w:r w:rsidR="00B63AFF" w:rsidRPr="00707C9B">
        <w:rPr>
          <w:rFonts w:eastAsiaTheme="minorEastAsia"/>
          <w:lang w:val="en-US"/>
        </w:rPr>
        <w:t>H</w:t>
      </w:r>
      <w:r w:rsidR="00B63AFF" w:rsidRPr="00707C9B">
        <w:rPr>
          <w:rFonts w:eastAsiaTheme="minorEastAsia"/>
          <w:vertAlign w:val="subscript"/>
          <w:lang w:val="en-US"/>
        </w:rPr>
        <w:t>3</w:t>
      </w:r>
      <w:r w:rsidR="00B63AFF" w:rsidRPr="00707C9B">
        <w:rPr>
          <w:rFonts w:eastAsiaTheme="minorEastAsia"/>
          <w:lang w:val="en-US"/>
        </w:rPr>
        <w:t>PO</w:t>
      </w:r>
      <w:r w:rsidR="00B63AFF" w:rsidRPr="00707C9B">
        <w:rPr>
          <w:rFonts w:eastAsiaTheme="minorEastAsia"/>
          <w:vertAlign w:val="subscript"/>
          <w:lang w:val="en-US"/>
        </w:rPr>
        <w:t>4</w:t>
      </w:r>
      <w:r w:rsidRPr="00707C9B">
        <w:rPr>
          <w:rFonts w:eastAsiaTheme="minorEastAsia"/>
          <w:position w:val="-6"/>
        </w:rPr>
        <w:object w:dxaOrig="740" w:dyaOrig="320">
          <v:shape id="_x0000_i1029" type="#_x0000_t75" style="width:36.75pt;height:15.75pt" o:ole="">
            <v:imagedata r:id="rId15" o:title=""/>
          </v:shape>
          <o:OLEObject Type="Embed" ProgID="Equation.DSMT4" ShapeID="_x0000_i1029" DrawAspect="Content" ObjectID="_1607941869" r:id="rId16"/>
        </w:object>
      </w:r>
      <w:r w:rsidR="00B63AFF" w:rsidRPr="00707C9B">
        <w:rPr>
          <w:rFonts w:eastAsiaTheme="minorEastAsia"/>
          <w:lang w:val="en-US"/>
        </w:rPr>
        <w:t>Ca</w:t>
      </w:r>
      <w:r w:rsidR="00B63AFF" w:rsidRPr="00707C9B">
        <w:rPr>
          <w:rFonts w:eastAsiaTheme="minorEastAsia"/>
          <w:vertAlign w:val="subscript"/>
          <w:lang w:val="en-US"/>
        </w:rPr>
        <w:t>3</w:t>
      </w:r>
      <w:r w:rsidR="00B63AFF" w:rsidRPr="00707C9B">
        <w:rPr>
          <w:rFonts w:eastAsiaTheme="minorEastAsia"/>
          <w:lang w:val="en-US"/>
        </w:rPr>
        <w:t>(PO</w:t>
      </w:r>
      <w:r w:rsidR="00B63AFF" w:rsidRPr="00707C9B">
        <w:rPr>
          <w:rFonts w:eastAsiaTheme="minorEastAsia"/>
          <w:vertAlign w:val="subscript"/>
          <w:lang w:val="en-US"/>
        </w:rPr>
        <w:t>4</w:t>
      </w:r>
      <w:r w:rsidR="00B63AFF" w:rsidRPr="00707C9B">
        <w:rPr>
          <w:rFonts w:eastAsiaTheme="minorEastAsia"/>
          <w:lang w:val="en-US"/>
        </w:rPr>
        <w:t>)</w:t>
      </w:r>
      <w:r w:rsidR="00B63AFF" w:rsidRPr="00707C9B">
        <w:rPr>
          <w:rFonts w:eastAsiaTheme="minorEastAsia"/>
          <w:vertAlign w:val="subscript"/>
          <w:lang w:val="en-US"/>
        </w:rPr>
        <w:t>2</w:t>
      </w:r>
      <w:r w:rsidRPr="00707C9B">
        <w:rPr>
          <w:rFonts w:eastAsiaTheme="minorEastAsia"/>
          <w:position w:val="-6"/>
        </w:rPr>
        <w:object w:dxaOrig="740" w:dyaOrig="320">
          <v:shape id="_x0000_i1030" type="#_x0000_t75" style="width:36.75pt;height:15.75pt" o:ole="">
            <v:imagedata r:id="rId17" o:title=""/>
          </v:shape>
          <o:OLEObject Type="Embed" ProgID="Equation.DSMT4" ShapeID="_x0000_i1030" DrawAspect="Content" ObjectID="_1607941870" r:id="rId18"/>
        </w:object>
      </w:r>
      <w:r w:rsidR="00EF2307">
        <w:rPr>
          <w:rFonts w:eastAsiaTheme="minorEastAsia"/>
          <w:lang w:val="en-US"/>
        </w:rPr>
        <w:t>Ca(H</w:t>
      </w:r>
      <w:r w:rsidR="00EF2307">
        <w:rPr>
          <w:rFonts w:eastAsiaTheme="minorEastAsia"/>
          <w:vertAlign w:val="subscript"/>
          <w:lang w:val="en-US"/>
        </w:rPr>
        <w:t>2</w:t>
      </w:r>
      <w:r w:rsidR="00EF2307">
        <w:rPr>
          <w:rFonts w:eastAsiaTheme="minorEastAsia"/>
          <w:lang w:val="en-US"/>
        </w:rPr>
        <w:t>PO</w:t>
      </w:r>
      <w:r w:rsidR="00EF2307">
        <w:rPr>
          <w:rFonts w:eastAsiaTheme="minorEastAsia"/>
          <w:vertAlign w:val="subscript"/>
          <w:lang w:val="en-US"/>
        </w:rPr>
        <w:t>4</w:t>
      </w:r>
      <w:r w:rsidR="00EF2307">
        <w:rPr>
          <w:rFonts w:eastAsiaTheme="minorEastAsia"/>
          <w:lang w:val="en-US"/>
        </w:rPr>
        <w:t>)</w:t>
      </w:r>
      <w:r w:rsidR="00EF2307">
        <w:rPr>
          <w:rFonts w:eastAsiaTheme="minorEastAsia"/>
          <w:vertAlign w:val="subscript"/>
          <w:lang w:val="en-US"/>
        </w:rPr>
        <w:t>2</w:t>
      </w:r>
      <w:r w:rsidRPr="00707C9B">
        <w:rPr>
          <w:rFonts w:eastAsiaTheme="minorEastAsia"/>
          <w:lang w:val="en-US"/>
        </w:rPr>
        <w:t>.</w:t>
      </w:r>
    </w:p>
    <w:p w:rsidR="00934290" w:rsidRPr="00707C9B" w:rsidRDefault="00934290" w:rsidP="00707C9B">
      <w:pPr>
        <w:tabs>
          <w:tab w:val="left" w:leader="dot" w:pos="8640"/>
        </w:tabs>
        <w:spacing w:line="276" w:lineRule="auto"/>
        <w:rPr>
          <w:rFonts w:eastAsiaTheme="minorEastAsia"/>
          <w:lang w:val="en-US"/>
        </w:rPr>
      </w:pPr>
      <w:r w:rsidRPr="00707C9B">
        <w:rPr>
          <w:rFonts w:eastAsiaTheme="minorEastAsia"/>
          <w:b/>
          <w:lang w:val="en-US"/>
        </w:rPr>
        <w:t>Câu 2.</w:t>
      </w:r>
      <w:r w:rsidRPr="00707C9B">
        <w:rPr>
          <w:rFonts w:eastAsiaTheme="minorEastAsia"/>
          <w:lang w:val="en-US"/>
        </w:rPr>
        <w:t xml:space="preserve"> (1,</w:t>
      </w:r>
      <w:r w:rsidR="00707C9B">
        <w:rPr>
          <w:rFonts w:eastAsiaTheme="minorEastAsia"/>
          <w:lang w:val="en-US"/>
        </w:rPr>
        <w:t>0</w:t>
      </w:r>
      <w:r w:rsidRPr="00707C9B">
        <w:rPr>
          <w:rFonts w:eastAsiaTheme="minorEastAsia"/>
          <w:lang w:val="en-US"/>
        </w:rPr>
        <w:t xml:space="preserve"> điểm) Viết phương trình phản ứng chứng minh: </w:t>
      </w:r>
    </w:p>
    <w:p w:rsidR="00934290" w:rsidRPr="00707C9B" w:rsidRDefault="00B63AFF" w:rsidP="00707C9B">
      <w:pPr>
        <w:tabs>
          <w:tab w:val="left" w:leader="dot" w:pos="8640"/>
        </w:tabs>
        <w:spacing w:line="276" w:lineRule="auto"/>
        <w:ind w:left="851"/>
        <w:rPr>
          <w:rFonts w:eastAsiaTheme="minorEastAsia"/>
          <w:lang w:val="en-US"/>
        </w:rPr>
      </w:pPr>
      <w:r w:rsidRPr="00707C9B">
        <w:rPr>
          <w:rFonts w:eastAsiaTheme="minorEastAsia"/>
          <w:lang w:val="en-US"/>
        </w:rPr>
        <w:t>a.</w:t>
      </w:r>
      <w:r w:rsidR="00B0391B" w:rsidRPr="00707C9B">
        <w:rPr>
          <w:rFonts w:eastAsiaTheme="minorEastAsia"/>
        </w:rPr>
        <w:t>P</w:t>
      </w:r>
      <w:r w:rsidR="00B0391B" w:rsidRPr="00707C9B">
        <w:rPr>
          <w:rFonts w:eastAsiaTheme="minorEastAsia"/>
          <w:lang w:val="vi-VN"/>
        </w:rPr>
        <w:t>hotpho</w:t>
      </w:r>
      <w:r w:rsidR="00B0391B" w:rsidRPr="00707C9B">
        <w:rPr>
          <w:rFonts w:eastAsiaTheme="minorEastAsia"/>
        </w:rPr>
        <w:t xml:space="preserve"> có tính khử và </w:t>
      </w:r>
      <w:r w:rsidR="00B0391B" w:rsidRPr="00707C9B">
        <w:rPr>
          <w:rFonts w:eastAsiaTheme="minorEastAsia"/>
          <w:lang w:val="vi-VN"/>
        </w:rPr>
        <w:t xml:space="preserve">tính </w:t>
      </w:r>
      <w:r w:rsidR="00B0391B" w:rsidRPr="00707C9B">
        <w:rPr>
          <w:rFonts w:eastAsiaTheme="minorEastAsia"/>
        </w:rPr>
        <w:t>oxi hóa</w:t>
      </w:r>
      <w:r w:rsidR="00934290" w:rsidRPr="00707C9B">
        <w:rPr>
          <w:rFonts w:eastAsiaTheme="minorEastAsia"/>
          <w:lang w:val="en-US"/>
        </w:rPr>
        <w:t>;</w:t>
      </w:r>
    </w:p>
    <w:p w:rsidR="00934290" w:rsidRPr="00B60735" w:rsidRDefault="00B63AFF" w:rsidP="00B60735">
      <w:pPr>
        <w:tabs>
          <w:tab w:val="left" w:leader="dot" w:pos="8640"/>
        </w:tabs>
        <w:spacing w:line="276" w:lineRule="auto"/>
        <w:ind w:left="851"/>
        <w:rPr>
          <w:rFonts w:eastAsiaTheme="minorEastAsia"/>
          <w:lang w:val="en-US"/>
        </w:rPr>
      </w:pPr>
      <w:r w:rsidRPr="00707C9B">
        <w:rPr>
          <w:rFonts w:eastAsiaTheme="minorEastAsia"/>
          <w:lang w:val="en-US"/>
        </w:rPr>
        <w:t>b.</w:t>
      </w:r>
      <w:r w:rsidR="00B0391B" w:rsidRPr="00707C9B">
        <w:rPr>
          <w:rFonts w:eastAsiaTheme="minorEastAsia"/>
        </w:rPr>
        <w:t xml:space="preserve">Tính axit </w:t>
      </w:r>
      <w:r w:rsidRPr="00707C9B">
        <w:rPr>
          <w:rFonts w:eastAsiaTheme="minorEastAsia"/>
          <w:lang w:val="en-US"/>
        </w:rPr>
        <w:t xml:space="preserve">của </w:t>
      </w:r>
      <w:r w:rsidR="00B60735" w:rsidRPr="00707C9B">
        <w:rPr>
          <w:rFonts w:eastAsiaTheme="minorEastAsia"/>
          <w:lang w:val="en-US"/>
        </w:rPr>
        <w:t>axit cacbonic (</w:t>
      </w:r>
      <w:r w:rsidR="00B60735" w:rsidRPr="00707C9B">
        <w:rPr>
          <w:rFonts w:eastAsiaTheme="minorEastAsia"/>
        </w:rPr>
        <w:t>H</w:t>
      </w:r>
      <w:r w:rsidR="00B60735" w:rsidRPr="00707C9B">
        <w:rPr>
          <w:rFonts w:eastAsiaTheme="minorEastAsia"/>
          <w:vertAlign w:val="subscript"/>
        </w:rPr>
        <w:t>2</w:t>
      </w:r>
      <w:r w:rsidR="00B60735" w:rsidRPr="00707C9B">
        <w:rPr>
          <w:rFonts w:eastAsiaTheme="minorEastAsia"/>
        </w:rPr>
        <w:t>CO</w:t>
      </w:r>
      <w:r w:rsidR="00B60735" w:rsidRPr="00707C9B">
        <w:rPr>
          <w:rFonts w:eastAsiaTheme="minorEastAsia"/>
          <w:vertAlign w:val="subscript"/>
        </w:rPr>
        <w:t>3</w:t>
      </w:r>
      <w:r w:rsidR="00B60735">
        <w:rPr>
          <w:rFonts w:eastAsiaTheme="minorEastAsia"/>
          <w:lang w:val="en-US"/>
        </w:rPr>
        <w:t xml:space="preserve">) mạnh hơn </w:t>
      </w:r>
      <w:r w:rsidR="00B60735" w:rsidRPr="00707C9B">
        <w:rPr>
          <w:rFonts w:eastAsiaTheme="minorEastAsia"/>
          <w:lang w:val="en-US"/>
        </w:rPr>
        <w:t>axit silixic (</w:t>
      </w:r>
      <w:r w:rsidR="00B60735" w:rsidRPr="00707C9B">
        <w:rPr>
          <w:rFonts w:eastAsiaTheme="minorEastAsia"/>
        </w:rPr>
        <w:t>H</w:t>
      </w:r>
      <w:r w:rsidR="00B60735" w:rsidRPr="00707C9B">
        <w:rPr>
          <w:rFonts w:eastAsiaTheme="minorEastAsia"/>
          <w:vertAlign w:val="subscript"/>
        </w:rPr>
        <w:t>2</w:t>
      </w:r>
      <w:r w:rsidR="00B60735" w:rsidRPr="00707C9B">
        <w:rPr>
          <w:rFonts w:eastAsiaTheme="minorEastAsia"/>
        </w:rPr>
        <w:t>SiO</w:t>
      </w:r>
      <w:r w:rsidR="00B60735" w:rsidRPr="00707C9B">
        <w:rPr>
          <w:rFonts w:eastAsiaTheme="minorEastAsia"/>
          <w:vertAlign w:val="subscript"/>
        </w:rPr>
        <w:t>3</w:t>
      </w:r>
      <w:r w:rsidR="00B60735" w:rsidRPr="00707C9B">
        <w:rPr>
          <w:rFonts w:eastAsiaTheme="minorEastAsia"/>
          <w:lang w:val="en-US"/>
        </w:rPr>
        <w:t>)</w:t>
      </w:r>
      <w:r w:rsidR="00B60735">
        <w:rPr>
          <w:rFonts w:eastAsiaTheme="minorEastAsia"/>
          <w:lang w:val="en-US"/>
        </w:rPr>
        <w:t>; axit cacbonic yếu hơn axit sunfuric (H</w:t>
      </w:r>
      <w:r w:rsidR="00B60735">
        <w:rPr>
          <w:rFonts w:eastAsiaTheme="minorEastAsia"/>
          <w:vertAlign w:val="subscript"/>
          <w:lang w:val="en-US"/>
        </w:rPr>
        <w:t>2</w:t>
      </w:r>
      <w:r w:rsidR="00B60735">
        <w:rPr>
          <w:rFonts w:eastAsiaTheme="minorEastAsia"/>
          <w:lang w:val="en-US"/>
        </w:rPr>
        <w:t>SO</w:t>
      </w:r>
      <w:r w:rsidR="00B60735">
        <w:rPr>
          <w:rFonts w:eastAsiaTheme="minorEastAsia"/>
          <w:vertAlign w:val="subscript"/>
          <w:lang w:val="en-US"/>
        </w:rPr>
        <w:t>4</w:t>
      </w:r>
      <w:r w:rsidR="00B60735">
        <w:rPr>
          <w:rFonts w:eastAsiaTheme="minorEastAsia"/>
          <w:lang w:val="en-US"/>
        </w:rPr>
        <w:t>).</w:t>
      </w:r>
      <w:bookmarkStart w:id="0" w:name="_GoBack"/>
      <w:bookmarkEnd w:id="0"/>
    </w:p>
    <w:p w:rsidR="00B0391B" w:rsidRPr="00707C9B" w:rsidRDefault="00B0391B" w:rsidP="00707C9B">
      <w:pPr>
        <w:tabs>
          <w:tab w:val="left" w:leader="dot" w:pos="8640"/>
        </w:tabs>
        <w:spacing w:line="276" w:lineRule="auto"/>
        <w:rPr>
          <w:rFonts w:eastAsiaTheme="minorEastAsia"/>
          <w:lang w:val="vi-VN"/>
        </w:rPr>
      </w:pPr>
      <w:r w:rsidRPr="00707C9B">
        <w:rPr>
          <w:rFonts w:eastAsiaTheme="minorEastAsia"/>
          <w:b/>
          <w:lang w:val="vi-VN"/>
        </w:rPr>
        <w:t>Câu 3.</w:t>
      </w:r>
      <w:r w:rsidRPr="00707C9B">
        <w:rPr>
          <w:rFonts w:eastAsiaTheme="minorEastAsia"/>
          <w:lang w:val="vi-VN"/>
        </w:rPr>
        <w:t xml:space="preserve"> (1,0 điểm) </w:t>
      </w:r>
      <w:r w:rsidRPr="00707C9B">
        <w:rPr>
          <w:rFonts w:eastAsiaTheme="minorEastAsia"/>
        </w:rPr>
        <w:t>Viết phương trình</w:t>
      </w:r>
      <w:r w:rsidRPr="00707C9B">
        <w:rPr>
          <w:rFonts w:eastAsiaTheme="minorEastAsia"/>
          <w:lang w:val="vi-VN"/>
        </w:rPr>
        <w:t>,</w:t>
      </w:r>
      <w:r w:rsidRPr="00707C9B">
        <w:rPr>
          <w:rFonts w:eastAsiaTheme="minorEastAsia"/>
        </w:rPr>
        <w:t xml:space="preserve"> nêu hiện tượng</w:t>
      </w:r>
      <w:r w:rsidRPr="00707C9B">
        <w:rPr>
          <w:rFonts w:eastAsiaTheme="minorEastAsia"/>
          <w:lang w:val="vi-VN"/>
        </w:rPr>
        <w:t xml:space="preserve"> khi </w:t>
      </w:r>
      <w:r w:rsidRPr="00707C9B">
        <w:rPr>
          <w:rFonts w:eastAsiaTheme="minorEastAsia"/>
        </w:rPr>
        <w:t>dẫn từ từ khí CO</w:t>
      </w:r>
      <w:r w:rsidRPr="00707C9B">
        <w:rPr>
          <w:rFonts w:eastAsiaTheme="minorEastAsia"/>
          <w:vertAlign w:val="subscript"/>
        </w:rPr>
        <w:t>2</w:t>
      </w:r>
      <w:r w:rsidRPr="00707C9B">
        <w:rPr>
          <w:rFonts w:eastAsiaTheme="minorEastAsia"/>
        </w:rPr>
        <w:t xml:space="preserve"> đến dư vào dung dịch nước vôi trong</w:t>
      </w:r>
      <w:r w:rsidRPr="00707C9B">
        <w:rPr>
          <w:rFonts w:eastAsiaTheme="minorEastAsia"/>
          <w:lang w:val="vi-VN"/>
        </w:rPr>
        <w:t>.</w:t>
      </w:r>
    </w:p>
    <w:p w:rsidR="00B0391B" w:rsidRPr="00707C9B" w:rsidRDefault="00B0391B" w:rsidP="00707C9B">
      <w:pPr>
        <w:tabs>
          <w:tab w:val="left" w:leader="dot" w:pos="8640"/>
        </w:tabs>
        <w:spacing w:line="276" w:lineRule="auto"/>
        <w:rPr>
          <w:rFonts w:eastAsiaTheme="minorEastAsia"/>
          <w:lang w:val="vi-VN"/>
        </w:rPr>
      </w:pPr>
      <w:r w:rsidRPr="00707C9B">
        <w:rPr>
          <w:rFonts w:eastAsiaTheme="minorEastAsia"/>
          <w:b/>
          <w:lang w:val="vi-VN"/>
        </w:rPr>
        <w:t>Câu 4.</w:t>
      </w:r>
      <w:r w:rsidRPr="00707C9B">
        <w:rPr>
          <w:rFonts w:eastAsiaTheme="minorEastAsia"/>
          <w:lang w:val="vi-VN"/>
        </w:rPr>
        <w:t xml:space="preserve"> (2,0 điểm) Bằng phương </w:t>
      </w:r>
      <w:r w:rsidRPr="00707C9B">
        <w:rPr>
          <w:rFonts w:eastAsiaTheme="minorEastAsia"/>
          <w:lang w:val="en-US"/>
        </w:rPr>
        <w:t>pháp</w:t>
      </w:r>
      <w:r w:rsidRPr="00707C9B">
        <w:rPr>
          <w:rFonts w:eastAsiaTheme="minorEastAsia"/>
          <w:lang w:val="vi-VN"/>
        </w:rPr>
        <w:t xml:space="preserve"> hoá học, phân biệt các dung dịch sau:</w:t>
      </w:r>
    </w:p>
    <w:p w:rsidR="00D84187" w:rsidRPr="00707C9B" w:rsidRDefault="00B0391B" w:rsidP="00707C9B">
      <w:pPr>
        <w:spacing w:line="276" w:lineRule="auto"/>
        <w:ind w:left="2268"/>
        <w:rPr>
          <w:vertAlign w:val="subscript"/>
          <w:lang w:val="vi-VN"/>
        </w:rPr>
      </w:pPr>
      <w:r w:rsidRPr="00707C9B">
        <w:rPr>
          <w:rFonts w:eastAsiaTheme="minorEastAsia"/>
          <w:lang w:val="vi-VN"/>
        </w:rPr>
        <w:t>KHCO</w:t>
      </w:r>
      <w:r w:rsidRPr="00707C9B">
        <w:rPr>
          <w:rFonts w:eastAsiaTheme="minorEastAsia"/>
          <w:vertAlign w:val="subscript"/>
          <w:lang w:val="vi-VN"/>
        </w:rPr>
        <w:t>3</w:t>
      </w:r>
      <w:r w:rsidRPr="00707C9B">
        <w:rPr>
          <w:rFonts w:eastAsiaTheme="minorEastAsia"/>
        </w:rPr>
        <w:t>, NH</w:t>
      </w:r>
      <w:r w:rsidRPr="00707C9B">
        <w:rPr>
          <w:rFonts w:eastAsiaTheme="minorEastAsia"/>
          <w:vertAlign w:val="subscript"/>
        </w:rPr>
        <w:t>4</w:t>
      </w:r>
      <w:r w:rsidRPr="00707C9B">
        <w:rPr>
          <w:rFonts w:eastAsiaTheme="minorEastAsia"/>
        </w:rPr>
        <w:t xml:space="preserve">Cl, </w:t>
      </w:r>
      <w:r w:rsidRPr="00707C9B">
        <w:rPr>
          <w:rFonts w:eastAsiaTheme="minorEastAsia"/>
          <w:lang w:val="vi-VN"/>
        </w:rPr>
        <w:t>(NH</w:t>
      </w:r>
      <w:r w:rsidRPr="00707C9B">
        <w:rPr>
          <w:rFonts w:eastAsiaTheme="minorEastAsia"/>
          <w:vertAlign w:val="subscript"/>
          <w:lang w:val="vi-VN"/>
        </w:rPr>
        <w:t>4</w:t>
      </w:r>
      <w:r w:rsidRPr="00707C9B">
        <w:rPr>
          <w:rFonts w:eastAsiaTheme="minorEastAsia"/>
          <w:lang w:val="vi-VN"/>
        </w:rPr>
        <w:t>)</w:t>
      </w:r>
      <w:r w:rsidRPr="00707C9B">
        <w:rPr>
          <w:rFonts w:eastAsiaTheme="minorEastAsia"/>
          <w:vertAlign w:val="subscript"/>
          <w:lang w:val="vi-VN"/>
        </w:rPr>
        <w:t>2</w:t>
      </w:r>
      <w:r w:rsidRPr="00707C9B">
        <w:rPr>
          <w:rFonts w:eastAsiaTheme="minorEastAsia"/>
          <w:lang w:val="vi-VN"/>
        </w:rPr>
        <w:t>SO</w:t>
      </w:r>
      <w:r w:rsidRPr="00707C9B">
        <w:rPr>
          <w:rFonts w:eastAsiaTheme="minorEastAsia"/>
          <w:vertAlign w:val="subscript"/>
          <w:lang w:val="vi-VN"/>
        </w:rPr>
        <w:t>4</w:t>
      </w:r>
      <w:r w:rsidRPr="00707C9B">
        <w:rPr>
          <w:rFonts w:eastAsiaTheme="minorEastAsia"/>
        </w:rPr>
        <w:t xml:space="preserve">, </w:t>
      </w:r>
      <w:r w:rsidR="00D84187" w:rsidRPr="00707C9B">
        <w:rPr>
          <w:rFonts w:eastAsiaTheme="minorEastAsia"/>
          <w:lang w:val="vi-VN"/>
        </w:rPr>
        <w:t>Na</w:t>
      </w:r>
      <w:r w:rsidR="00D84187" w:rsidRPr="00707C9B">
        <w:rPr>
          <w:rFonts w:eastAsiaTheme="minorEastAsia"/>
          <w:vertAlign w:val="subscript"/>
          <w:lang w:val="vi-VN"/>
        </w:rPr>
        <w:t>3</w:t>
      </w:r>
      <w:r w:rsidR="00D84187" w:rsidRPr="00707C9B">
        <w:rPr>
          <w:rFonts w:eastAsiaTheme="minorEastAsia"/>
          <w:lang w:val="vi-VN"/>
        </w:rPr>
        <w:t>PO</w:t>
      </w:r>
      <w:r w:rsidR="00D84187" w:rsidRPr="00707C9B">
        <w:rPr>
          <w:rFonts w:eastAsiaTheme="minorEastAsia"/>
          <w:vertAlign w:val="subscript"/>
          <w:lang w:val="vi-VN"/>
        </w:rPr>
        <w:t>4</w:t>
      </w:r>
      <w:r w:rsidRPr="00707C9B">
        <w:rPr>
          <w:rFonts w:eastAsiaTheme="minorEastAsia"/>
        </w:rPr>
        <w:t xml:space="preserve">, </w:t>
      </w:r>
      <w:r w:rsidR="00D84187" w:rsidRPr="00707C9B">
        <w:rPr>
          <w:rFonts w:eastAsiaTheme="minorEastAsia"/>
          <w:lang w:val="vi-VN"/>
        </w:rPr>
        <w:t>KNO</w:t>
      </w:r>
      <w:r w:rsidR="00D84187" w:rsidRPr="00707C9B">
        <w:rPr>
          <w:rFonts w:eastAsiaTheme="minorEastAsia"/>
          <w:vertAlign w:val="subscript"/>
          <w:lang w:val="vi-VN"/>
        </w:rPr>
        <w:t>3</w:t>
      </w:r>
      <w:r w:rsidR="00D84187" w:rsidRPr="00707C9B">
        <w:rPr>
          <w:vertAlign w:val="subscript"/>
          <w:lang w:val="vi-VN"/>
        </w:rPr>
        <w:t>.</w:t>
      </w:r>
    </w:p>
    <w:p w:rsidR="003A5007" w:rsidRPr="00707C9B" w:rsidRDefault="003A5007" w:rsidP="00707C9B">
      <w:pPr>
        <w:tabs>
          <w:tab w:val="left" w:leader="dot" w:pos="8640"/>
        </w:tabs>
        <w:spacing w:line="276" w:lineRule="auto"/>
      </w:pPr>
      <w:r w:rsidRPr="00707C9B">
        <w:rPr>
          <w:b/>
          <w:lang w:val="vi-VN"/>
        </w:rPr>
        <w:t xml:space="preserve">Câu </w:t>
      </w:r>
      <w:r w:rsidR="001F2265">
        <w:rPr>
          <w:b/>
          <w:lang w:val="en-US"/>
        </w:rPr>
        <w:t>5</w:t>
      </w:r>
      <w:r w:rsidRPr="00707C9B">
        <w:rPr>
          <w:b/>
          <w:lang w:val="vi-VN"/>
        </w:rPr>
        <w:t>.</w:t>
      </w:r>
      <w:r w:rsidRPr="00707C9B">
        <w:rPr>
          <w:lang w:val="vi-VN"/>
        </w:rPr>
        <w:t xml:space="preserve"> (</w:t>
      </w:r>
      <w:r w:rsidRPr="00707C9B">
        <w:rPr>
          <w:lang w:val="en-US"/>
        </w:rPr>
        <w:t>2,0</w:t>
      </w:r>
      <w:r w:rsidRPr="00707C9B">
        <w:rPr>
          <w:lang w:val="vi-VN"/>
        </w:rPr>
        <w:t xml:space="preserve"> điểm)</w:t>
      </w:r>
      <w:r w:rsidRPr="00707C9B">
        <w:t xml:space="preserve">Đốt cháy hoàn toàn 2,46 gam hợp chất hữu cơ </w:t>
      </w:r>
      <w:r w:rsidRPr="00707C9B">
        <w:rPr>
          <w:lang w:val="en-US"/>
        </w:rPr>
        <w:t>X</w:t>
      </w:r>
      <w:r w:rsidRPr="00707C9B">
        <w:t xml:space="preserve"> thu được </w:t>
      </w:r>
      <w:r w:rsidRPr="00707C9B">
        <w:rPr>
          <w:lang w:val="en-US"/>
        </w:rPr>
        <w:t xml:space="preserve">2,688 lít </w:t>
      </w:r>
      <w:r w:rsidRPr="00707C9B">
        <w:t>CO</w:t>
      </w:r>
      <w:r w:rsidRPr="00707C9B">
        <w:rPr>
          <w:vertAlign w:val="subscript"/>
        </w:rPr>
        <w:t>2</w:t>
      </w:r>
      <w:r w:rsidRPr="00707C9B">
        <w:t>, 0,9 gam H</w:t>
      </w:r>
      <w:r w:rsidRPr="00707C9B">
        <w:rPr>
          <w:vertAlign w:val="subscript"/>
        </w:rPr>
        <w:t>2</w:t>
      </w:r>
      <w:r w:rsidRPr="00707C9B">
        <w:t>O và 224ml N</w:t>
      </w:r>
      <w:r w:rsidRPr="00707C9B">
        <w:rPr>
          <w:vertAlign w:val="subscript"/>
        </w:rPr>
        <w:t>2</w:t>
      </w:r>
      <w:r w:rsidRPr="00707C9B">
        <w:t xml:space="preserve">, các thể tích khí đo ở điều kiện tiêu chuẩn. </w:t>
      </w:r>
    </w:p>
    <w:p w:rsidR="003A5007" w:rsidRPr="00707C9B" w:rsidRDefault="003A5007" w:rsidP="00707C9B">
      <w:pPr>
        <w:spacing w:line="276" w:lineRule="auto"/>
      </w:pPr>
      <w:r w:rsidRPr="00707C9B">
        <w:tab/>
      </w:r>
      <w:r w:rsidRPr="00707C9B">
        <w:rPr>
          <w:lang w:val="en-US"/>
        </w:rPr>
        <w:t>a. Lập công thức đơn giản nhất của X.</w:t>
      </w:r>
    </w:p>
    <w:p w:rsidR="003A5007" w:rsidRPr="00707C9B" w:rsidRDefault="003A5007" w:rsidP="00707C9B">
      <w:pPr>
        <w:spacing w:line="276" w:lineRule="auto"/>
      </w:pPr>
      <w:r w:rsidRPr="00707C9B">
        <w:rPr>
          <w:lang w:val="en-US"/>
        </w:rPr>
        <w:tab/>
        <w:t>b. Xác định công thức phân tử của X. Biết t</w:t>
      </w:r>
      <w:r w:rsidRPr="00707C9B">
        <w:t xml:space="preserve">ỉ khối hơi của </w:t>
      </w:r>
      <w:r w:rsidRPr="00707C9B">
        <w:rPr>
          <w:lang w:val="en-US"/>
        </w:rPr>
        <w:t>X</w:t>
      </w:r>
      <w:r w:rsidRPr="00707C9B">
        <w:t xml:space="preserve"> so với không khí là 4,24.</w:t>
      </w:r>
    </w:p>
    <w:p w:rsidR="00B63AFF" w:rsidRPr="00707C9B" w:rsidRDefault="00D84187" w:rsidP="00707C9B">
      <w:pPr>
        <w:spacing w:line="276" w:lineRule="auto"/>
        <w:rPr>
          <w:color w:val="000000"/>
          <w:lang w:val="pt-BR"/>
        </w:rPr>
      </w:pPr>
      <w:r w:rsidRPr="00707C9B">
        <w:rPr>
          <w:b/>
          <w:lang w:val="vi-VN"/>
        </w:rPr>
        <w:t xml:space="preserve">Câu </w:t>
      </w:r>
      <w:r w:rsidR="001F2265">
        <w:rPr>
          <w:b/>
          <w:lang w:val="en-US"/>
        </w:rPr>
        <w:t>6</w:t>
      </w:r>
      <w:r w:rsidRPr="00707C9B">
        <w:rPr>
          <w:b/>
          <w:lang w:val="vi-VN"/>
        </w:rPr>
        <w:t>.</w:t>
      </w:r>
      <w:r w:rsidR="007274CB" w:rsidRPr="00707C9B">
        <w:rPr>
          <w:lang w:val="vi-VN"/>
        </w:rPr>
        <w:t xml:space="preserve"> (</w:t>
      </w:r>
      <w:r w:rsidR="003A5007" w:rsidRPr="00707C9B">
        <w:rPr>
          <w:lang w:val="en-US"/>
        </w:rPr>
        <w:t>2</w:t>
      </w:r>
      <w:r w:rsidR="00707C9B">
        <w:rPr>
          <w:lang w:val="vi-VN"/>
        </w:rPr>
        <w:t>,0</w:t>
      </w:r>
      <w:r w:rsidRPr="00707C9B">
        <w:rPr>
          <w:lang w:val="vi-VN"/>
        </w:rPr>
        <w:t xml:space="preserve"> điểm)</w:t>
      </w:r>
      <w:r w:rsidR="00B63AFF" w:rsidRPr="00707C9B">
        <w:rPr>
          <w:color w:val="000000"/>
          <w:lang w:val="pt-BR"/>
        </w:rPr>
        <w:t>Cho 16,08 gam hỗn hợp Fe và Cu tan hết trong  dung dịch HNO</w:t>
      </w:r>
      <w:r w:rsidR="00B63AFF" w:rsidRPr="00707C9B">
        <w:rPr>
          <w:color w:val="000000"/>
          <w:vertAlign w:val="subscript"/>
          <w:lang w:val="pt-BR"/>
        </w:rPr>
        <w:t>3</w:t>
      </w:r>
      <w:r w:rsidR="00B63AFF" w:rsidRPr="00707C9B">
        <w:rPr>
          <w:color w:val="000000"/>
          <w:lang w:val="pt-BR"/>
        </w:rPr>
        <w:t xml:space="preserve"> 2M loãng, dư, thu được 5,152  lít khí NO (sản phẩm khử duy nhất, đktc) và dung dịch A. </w:t>
      </w:r>
    </w:p>
    <w:p w:rsidR="00B63AFF" w:rsidRPr="00707C9B" w:rsidRDefault="00B63AFF" w:rsidP="00707C9B">
      <w:pPr>
        <w:spacing w:line="276" w:lineRule="auto"/>
        <w:ind w:firstLine="720"/>
        <w:rPr>
          <w:color w:val="000000"/>
          <w:lang w:val="pt-BR"/>
        </w:rPr>
      </w:pPr>
      <w:r w:rsidRPr="00707C9B">
        <w:rPr>
          <w:color w:val="000000"/>
          <w:lang w:val="pt-BR"/>
        </w:rPr>
        <w:t>a.Tính thành phần % theo khối lượng mỗi kim loại trong hỗn hợp đầu.</w:t>
      </w:r>
    </w:p>
    <w:p w:rsidR="00B63AFF" w:rsidRPr="00707C9B" w:rsidRDefault="00B63AFF" w:rsidP="00707C9B">
      <w:pPr>
        <w:spacing w:line="276" w:lineRule="auto"/>
        <w:ind w:firstLine="720"/>
        <w:rPr>
          <w:color w:val="000000"/>
          <w:lang w:val="pt-BR"/>
        </w:rPr>
      </w:pPr>
      <w:r w:rsidRPr="00707C9B">
        <w:rPr>
          <w:color w:val="000000"/>
          <w:lang w:val="pt-BR"/>
        </w:rPr>
        <w:t>b.Tính thể tích dung dịch HNO</w:t>
      </w:r>
      <w:r w:rsidRPr="00707C9B">
        <w:rPr>
          <w:color w:val="000000"/>
          <w:vertAlign w:val="subscript"/>
          <w:lang w:val="pt-BR"/>
        </w:rPr>
        <w:t>3</w:t>
      </w:r>
      <w:r w:rsidRPr="00707C9B">
        <w:rPr>
          <w:color w:val="000000"/>
          <w:lang w:val="pt-BR"/>
        </w:rPr>
        <w:t xml:space="preserve"> 2M đã dùng, biết rằng đã dùng dư 20% so với lượng cần thiết.</w:t>
      </w:r>
    </w:p>
    <w:p w:rsidR="00003413" w:rsidRDefault="00003413" w:rsidP="00707C9B">
      <w:pPr>
        <w:tabs>
          <w:tab w:val="left" w:leader="dot" w:pos="9360"/>
        </w:tabs>
        <w:spacing w:line="276" w:lineRule="auto"/>
        <w:jc w:val="both"/>
        <w:rPr>
          <w:lang w:val="en-US"/>
        </w:rPr>
      </w:pPr>
      <w:r w:rsidRPr="00707C9B">
        <w:rPr>
          <w:b/>
          <w:lang w:val="vi-VN"/>
        </w:rPr>
        <w:t>Câu 7.</w:t>
      </w:r>
      <w:r w:rsidRPr="00707C9B">
        <w:rPr>
          <w:lang w:val="vi-VN"/>
        </w:rPr>
        <w:t xml:space="preserve"> (</w:t>
      </w:r>
      <w:r w:rsidR="003A5007" w:rsidRPr="00707C9B">
        <w:rPr>
          <w:lang w:val="en-US"/>
        </w:rPr>
        <w:t>0,5</w:t>
      </w:r>
      <w:r w:rsidRPr="00707C9B">
        <w:rPr>
          <w:lang w:val="vi-VN"/>
        </w:rPr>
        <w:t xml:space="preserve"> điểm) </w:t>
      </w:r>
      <w:r w:rsidR="003A5007" w:rsidRPr="00707C9B">
        <w:rPr>
          <w:lang w:val="en-US"/>
        </w:rPr>
        <w:t>M</w:t>
      </w:r>
      <w:r w:rsidR="00636BE3" w:rsidRPr="00707C9B">
        <w:rPr>
          <w:lang w:val="en-US"/>
        </w:rPr>
        <w:t>ột mảnh đất trồng cà phê kinh doanh rộng 1 ha</w:t>
      </w:r>
      <w:r w:rsidR="003A5007" w:rsidRPr="00707C9B">
        <w:rPr>
          <w:lang w:val="en-US"/>
        </w:rPr>
        <w:t xml:space="preserve"> cần</w:t>
      </w:r>
      <w:r w:rsidR="00636BE3" w:rsidRPr="00707C9B">
        <w:rPr>
          <w:lang w:val="en-US"/>
        </w:rPr>
        <w:t xml:space="preserve">bón </w:t>
      </w:r>
      <w:r w:rsidR="003A5007" w:rsidRPr="00707C9B">
        <w:rPr>
          <w:lang w:val="en-US"/>
        </w:rPr>
        <w:t xml:space="preserve">một số loại </w:t>
      </w:r>
      <w:r w:rsidR="00636BE3" w:rsidRPr="00707C9B">
        <w:rPr>
          <w:lang w:val="en-US"/>
        </w:rPr>
        <w:t>phân</w:t>
      </w:r>
      <w:r w:rsidR="003A5007" w:rsidRPr="00707C9B">
        <w:rPr>
          <w:lang w:val="en-US"/>
        </w:rPr>
        <w:t>: ure, tro, phân lân …Hãy tính khối lượng phân supephotphat kép Ca(H</w:t>
      </w:r>
      <w:r w:rsidR="003A5007" w:rsidRPr="00707C9B">
        <w:rPr>
          <w:vertAlign w:val="subscript"/>
          <w:lang w:val="en-US"/>
        </w:rPr>
        <w:t>2</w:t>
      </w:r>
      <w:r w:rsidR="003A5007" w:rsidRPr="00707C9B">
        <w:rPr>
          <w:lang w:val="en-US"/>
        </w:rPr>
        <w:t>PO</w:t>
      </w:r>
      <w:r w:rsidR="003A5007" w:rsidRPr="00707C9B">
        <w:rPr>
          <w:vertAlign w:val="subscript"/>
          <w:lang w:val="en-US"/>
        </w:rPr>
        <w:t>4</w:t>
      </w:r>
      <w:r w:rsidR="003A5007" w:rsidRPr="00707C9B">
        <w:rPr>
          <w:lang w:val="en-US"/>
        </w:rPr>
        <w:t>)</w:t>
      </w:r>
      <w:r w:rsidR="003A5007" w:rsidRPr="00707C9B">
        <w:rPr>
          <w:vertAlign w:val="subscript"/>
          <w:lang w:val="en-US"/>
        </w:rPr>
        <w:t>2</w:t>
      </w:r>
      <w:r w:rsidR="003A5007" w:rsidRPr="00707C9B">
        <w:rPr>
          <w:lang w:val="en-US"/>
        </w:rPr>
        <w:t xml:space="preserve"> cần dùng để bón </w:t>
      </w:r>
      <w:r w:rsidR="00707C9B" w:rsidRPr="00707C9B">
        <w:rPr>
          <w:lang w:val="en-US"/>
        </w:rPr>
        <w:t>cho</w:t>
      </w:r>
      <w:r w:rsidR="003A5007" w:rsidRPr="00707C9B">
        <w:rPr>
          <w:lang w:val="en-US"/>
        </w:rPr>
        <w:t xml:space="preserve"> mảnh đất trên</w:t>
      </w:r>
      <w:r w:rsidR="00707C9B" w:rsidRPr="00707C9B">
        <w:rPr>
          <w:lang w:val="en-US"/>
        </w:rPr>
        <w:t xml:space="preserve">với </w:t>
      </w:r>
      <w:r w:rsidR="00EF2307">
        <w:rPr>
          <w:lang w:val="en-US"/>
        </w:rPr>
        <w:t xml:space="preserve">yêu cầu </w:t>
      </w:r>
      <w:r w:rsidR="00636BE3" w:rsidRPr="00707C9B">
        <w:rPr>
          <w:lang w:val="en-US"/>
        </w:rPr>
        <w:t xml:space="preserve">lượng dinh dưỡng </w:t>
      </w:r>
      <w:r w:rsidR="001C3D2A" w:rsidRPr="00707C9B">
        <w:rPr>
          <w:lang w:val="en-US"/>
        </w:rPr>
        <w:t>P</w:t>
      </w:r>
      <w:r w:rsidR="001C3D2A" w:rsidRPr="00707C9B">
        <w:rPr>
          <w:vertAlign w:val="subscript"/>
          <w:lang w:val="en-US"/>
        </w:rPr>
        <w:t>2</w:t>
      </w:r>
      <w:r w:rsidR="001C3D2A" w:rsidRPr="00707C9B">
        <w:rPr>
          <w:lang w:val="en-US"/>
        </w:rPr>
        <w:t>O</w:t>
      </w:r>
      <w:r w:rsidR="001C3D2A" w:rsidRPr="00707C9B">
        <w:rPr>
          <w:vertAlign w:val="subscript"/>
          <w:lang w:val="en-US"/>
        </w:rPr>
        <w:t>5</w:t>
      </w:r>
      <w:r w:rsidR="00F05362">
        <w:rPr>
          <w:lang w:val="en-US"/>
        </w:rPr>
        <w:t xml:space="preserve">bằng </w:t>
      </w:r>
      <w:r w:rsidR="001C3D2A" w:rsidRPr="00707C9B">
        <w:rPr>
          <w:lang w:val="en-US"/>
        </w:rPr>
        <w:t>90 kg/ha</w:t>
      </w:r>
      <w:r w:rsidR="00431F28">
        <w:rPr>
          <w:lang w:val="en-US"/>
        </w:rPr>
        <w:t>.</w:t>
      </w:r>
    </w:p>
    <w:p w:rsidR="00431F28" w:rsidRPr="00707C9B" w:rsidRDefault="00431F28" w:rsidP="00707C9B">
      <w:pPr>
        <w:tabs>
          <w:tab w:val="left" w:leader="dot" w:pos="9360"/>
        </w:tabs>
        <w:spacing w:line="276" w:lineRule="auto"/>
        <w:jc w:val="both"/>
        <w:rPr>
          <w:lang w:val="en-US"/>
        </w:rPr>
      </w:pPr>
    </w:p>
    <w:p w:rsidR="00431F28" w:rsidRPr="00BC105E" w:rsidRDefault="00431F28" w:rsidP="00431F28">
      <w:pPr>
        <w:jc w:val="center"/>
        <w:rPr>
          <w:b/>
          <w:color w:val="000000"/>
        </w:rPr>
      </w:pPr>
      <w:r w:rsidRPr="00BC105E">
        <w:rPr>
          <w:b/>
          <w:color w:val="000000"/>
        </w:rPr>
        <w:t>----- HẾT -----</w:t>
      </w:r>
    </w:p>
    <w:p w:rsidR="00431F28" w:rsidRPr="00BC105E" w:rsidRDefault="00431F28" w:rsidP="00431F28">
      <w:pPr>
        <w:jc w:val="center"/>
        <w:rPr>
          <w:b/>
          <w:color w:val="000000"/>
        </w:rPr>
      </w:pPr>
      <w:r w:rsidRPr="00BC105E">
        <w:rPr>
          <w:b/>
          <w:color w:val="000000"/>
        </w:rPr>
        <w:t>Giám thị coi thi không giải thích gì với thí sinh.</w:t>
      </w:r>
    </w:p>
    <w:p w:rsidR="0080702A" w:rsidRPr="00E202FD" w:rsidRDefault="0080702A">
      <w:pPr>
        <w:spacing w:after="160" w:line="259" w:lineRule="auto"/>
        <w:rPr>
          <w:i/>
          <w:sz w:val="26"/>
          <w:szCs w:val="26"/>
          <w:lang w:val="en-US"/>
        </w:rPr>
      </w:pPr>
    </w:p>
    <w:sectPr w:rsidR="0080702A" w:rsidRPr="00E202FD" w:rsidSect="00B63AFF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9B" w:rsidRDefault="0051519B" w:rsidP="00344F38">
      <w:r>
        <w:separator/>
      </w:r>
    </w:p>
  </w:endnote>
  <w:endnote w:type="continuationSeparator" w:id="0">
    <w:p w:rsidR="0051519B" w:rsidRDefault="0051519B" w:rsidP="0034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9B" w:rsidRDefault="0051519B" w:rsidP="00344F38">
      <w:r>
        <w:separator/>
      </w:r>
    </w:p>
  </w:footnote>
  <w:footnote w:type="continuationSeparator" w:id="0">
    <w:p w:rsidR="0051519B" w:rsidRDefault="0051519B" w:rsidP="00344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4FC"/>
    <w:multiLevelType w:val="hybridMultilevel"/>
    <w:tmpl w:val="8D543CF8"/>
    <w:lvl w:ilvl="0" w:tplc="E6863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489F"/>
    <w:multiLevelType w:val="hybridMultilevel"/>
    <w:tmpl w:val="C6B6C748"/>
    <w:lvl w:ilvl="0" w:tplc="CB54E5CC">
      <w:start w:val="1"/>
      <w:numFmt w:val="decimal"/>
      <w:lvlText w:val="Bài %1."/>
      <w:lvlJc w:val="right"/>
      <w:pPr>
        <w:ind w:left="720" w:hanging="360"/>
      </w:pPr>
      <w:rPr>
        <w:rFonts w:hint="default"/>
        <w:b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2825"/>
    <w:multiLevelType w:val="hybridMultilevel"/>
    <w:tmpl w:val="F6884568"/>
    <w:lvl w:ilvl="0" w:tplc="AB823D5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C500C"/>
    <w:multiLevelType w:val="hybridMultilevel"/>
    <w:tmpl w:val="4F060074"/>
    <w:lvl w:ilvl="0" w:tplc="B49EBF2A">
      <w:start w:val="1"/>
      <w:numFmt w:val="decimal"/>
      <w:lvlText w:val="Bài %1."/>
      <w:lvlJc w:val="right"/>
      <w:pPr>
        <w:ind w:left="720" w:hanging="360"/>
      </w:pPr>
      <w:rPr>
        <w:rFonts w:hint="default"/>
        <w:b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97D"/>
    <w:rsid w:val="00003413"/>
    <w:rsid w:val="00003690"/>
    <w:rsid w:val="000364F9"/>
    <w:rsid w:val="001C3D2A"/>
    <w:rsid w:val="001F2265"/>
    <w:rsid w:val="002D397D"/>
    <w:rsid w:val="00304F2A"/>
    <w:rsid w:val="00344143"/>
    <w:rsid w:val="00344F38"/>
    <w:rsid w:val="00390287"/>
    <w:rsid w:val="003A5007"/>
    <w:rsid w:val="0041755E"/>
    <w:rsid w:val="00431F28"/>
    <w:rsid w:val="00484453"/>
    <w:rsid w:val="00494DE0"/>
    <w:rsid w:val="0051519B"/>
    <w:rsid w:val="005653CF"/>
    <w:rsid w:val="005F2ADF"/>
    <w:rsid w:val="006323FF"/>
    <w:rsid w:val="00636BE3"/>
    <w:rsid w:val="00640C79"/>
    <w:rsid w:val="00707C9B"/>
    <w:rsid w:val="007274CB"/>
    <w:rsid w:val="00732A69"/>
    <w:rsid w:val="0075599F"/>
    <w:rsid w:val="00791189"/>
    <w:rsid w:val="007B46F7"/>
    <w:rsid w:val="0080702A"/>
    <w:rsid w:val="008436C1"/>
    <w:rsid w:val="008A7050"/>
    <w:rsid w:val="009077FB"/>
    <w:rsid w:val="00921ED8"/>
    <w:rsid w:val="00934290"/>
    <w:rsid w:val="00975BD8"/>
    <w:rsid w:val="009D7216"/>
    <w:rsid w:val="009E3CC9"/>
    <w:rsid w:val="009F4A05"/>
    <w:rsid w:val="00AC7B91"/>
    <w:rsid w:val="00B0391B"/>
    <w:rsid w:val="00B21E56"/>
    <w:rsid w:val="00B60735"/>
    <w:rsid w:val="00B63AFF"/>
    <w:rsid w:val="00B7089D"/>
    <w:rsid w:val="00B77BAD"/>
    <w:rsid w:val="00B81ECA"/>
    <w:rsid w:val="00C162D6"/>
    <w:rsid w:val="00C55A27"/>
    <w:rsid w:val="00D61996"/>
    <w:rsid w:val="00D84187"/>
    <w:rsid w:val="00E011A8"/>
    <w:rsid w:val="00E202FD"/>
    <w:rsid w:val="00EE2EB2"/>
    <w:rsid w:val="00EF2307"/>
    <w:rsid w:val="00F05362"/>
    <w:rsid w:val="00F56D37"/>
    <w:rsid w:val="00F8622B"/>
    <w:rsid w:val="00FC50DD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87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342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7274CB"/>
    <w:rPr>
      <w:rFonts w:ascii="Times New Roman" w:eastAsia="Times New Roman" w:hAnsi="Times New Roman" w:cs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7559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F38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44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F38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C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31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2019-01-02T06:44:00Z</dcterms:created>
  <dcterms:modified xsi:type="dcterms:W3CDTF">2019-01-02T06:44:00Z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